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07" w:rsidRPr="00153807" w:rsidRDefault="00153807" w:rsidP="00153807">
      <w:pPr>
        <w:rPr>
          <w:b/>
        </w:rPr>
      </w:pPr>
      <w:r w:rsidRPr="00153807">
        <w:rPr>
          <w:b/>
        </w:rPr>
        <w:t>GJ5606 T90 - Motor for Venetian blinds</w:t>
      </w:r>
    </w:p>
    <w:p w:rsidR="00153807" w:rsidRDefault="00153807" w:rsidP="00153807">
      <w:pPr>
        <w:rPr>
          <w:b/>
        </w:rPr>
      </w:pPr>
      <w:r w:rsidRPr="00153807">
        <w:rPr>
          <w:b/>
        </w:rPr>
        <w:t>Motor</w:t>
      </w:r>
    </w:p>
    <w:p w:rsidR="00153807" w:rsidRPr="00153807" w:rsidRDefault="00153807" w:rsidP="00153807">
      <w:pPr>
        <w:rPr>
          <w:b/>
        </w:rPr>
      </w:pPr>
    </w:p>
    <w:p w:rsidR="00153807" w:rsidRDefault="00153807" w:rsidP="00153807">
      <w:r>
        <w:t>230V / 50Hz motor for concealed installation, torque: 6 Nm, speed: 26 r / min, IP 54, with integrated, multi-stage planetary gear and two-sided shaft, built-in limit stop switch, capacitor and thermal overload protector. Pluggable connection cable. The motor is permanently lubricated and maintenance-free.</w:t>
      </w:r>
    </w:p>
    <w:p w:rsidR="00153807" w:rsidRDefault="00153807" w:rsidP="00153807">
      <w:r>
        <w:t>The motor must be installed with a noise-optimized damping to reduce the borne sound transmission to a minimum.</w:t>
      </w:r>
    </w:p>
    <w:p w:rsidR="00153807" w:rsidRDefault="00153807" w:rsidP="00153807">
      <w:r>
        <w:t>Upper and lower limit stops are freely adjustable. Optional shutdown in the upper end position by means of the limit stop switch without any further setting.</w:t>
      </w:r>
    </w:p>
    <w:p w:rsidR="00153807" w:rsidRDefault="00153807" w:rsidP="00153807"/>
    <w:p w:rsidR="00153807" w:rsidRDefault="00153807" w:rsidP="00153807">
      <w:r>
        <w:t>The GJ5606 motor can be safely operated in a temperature range from -20° C to + 90° C. with special connecting cables that are approved up to 90° C.</w:t>
      </w:r>
    </w:p>
    <w:p w:rsidR="00886453" w:rsidRDefault="00153807" w:rsidP="00153807">
      <w:r>
        <w:t xml:space="preserve">The </w:t>
      </w:r>
      <w:r w:rsidR="00A46094">
        <w:t xml:space="preserve">motor meets the </w:t>
      </w:r>
      <w:r>
        <w:t>requirements of the Cahier 3677 – CSTB, class B –  8000 cycles at room temperature, 2000 cycles at 75° C, 500 cycles at 85° C</w:t>
      </w:r>
      <w:r w:rsidR="00A46094">
        <w:t>.</w:t>
      </w:r>
      <w:bookmarkStart w:id="0" w:name="_GoBack"/>
      <w:bookmarkEnd w:id="0"/>
    </w:p>
    <w:sectPr w:rsidR="008864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07"/>
    <w:rsid w:val="001375EA"/>
    <w:rsid w:val="00153807"/>
    <w:rsid w:val="00516847"/>
    <w:rsid w:val="006B5C43"/>
    <w:rsid w:val="00886453"/>
    <w:rsid w:val="00A46094"/>
    <w:rsid w:val="00B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5275"/>
    <w:rPr>
      <w:rFonts w:ascii="Arial" w:hAnsi="Arial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75EA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375EA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375E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375E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1375EA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16847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16847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6847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75E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75EA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75EA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375EA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375EA"/>
    <w:rPr>
      <w:rFonts w:ascii="Arial" w:eastAsiaTheme="majorEastAsia" w:hAnsi="Arial" w:cstheme="majorBidi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6847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6847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16847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16847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6847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1684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16847"/>
    <w:rPr>
      <w:rFonts w:ascii="Arial" w:eastAsiaTheme="majorEastAsia" w:hAnsi="Arial" w:cstheme="majorBidi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5275"/>
    <w:rPr>
      <w:rFonts w:ascii="Arial" w:hAnsi="Arial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75EA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375EA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375E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375E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1375EA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16847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16847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6847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75E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75EA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75EA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375EA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375EA"/>
    <w:rPr>
      <w:rFonts w:ascii="Arial" w:eastAsiaTheme="majorEastAsia" w:hAnsi="Arial" w:cstheme="majorBidi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6847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6847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16847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16847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6847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1684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16847"/>
    <w:rPr>
      <w:rFonts w:ascii="Arial" w:eastAsiaTheme="majorEastAsia" w:hAnsi="Arial" w:cstheme="majorBidi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Gerhard Geiger GmbH &amp; Co. KG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Merkle, Sonia</dc:creator>
  <cp:lastModifiedBy>Merkle, Sonia</cp:lastModifiedBy>
  <cp:revision>2</cp:revision>
  <dcterms:created xsi:type="dcterms:W3CDTF">2016-02-18T10:26:00Z</dcterms:created>
  <dcterms:modified xsi:type="dcterms:W3CDTF">2016-02-23T16:34:00Z</dcterms:modified>
</cp:coreProperties>
</file>